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4FB1" w14:textId="77777777" w:rsidR="00C312CD" w:rsidRPr="001C1804" w:rsidRDefault="00C312CD" w:rsidP="00254267">
      <w:pPr>
        <w:ind w:left="8814" w:right="-274" w:hanging="9174"/>
        <w:jc w:val="both"/>
        <w:rPr>
          <w:rFonts w:ascii="Avenir Next Ultra Light" w:hAnsi="Avenir Next Ultra Light"/>
          <w:sz w:val="4"/>
        </w:rPr>
      </w:pPr>
    </w:p>
    <w:p w14:paraId="556703C7" w14:textId="77777777" w:rsidR="00254267" w:rsidRPr="001C1804" w:rsidRDefault="00254267" w:rsidP="00254267">
      <w:pPr>
        <w:ind w:left="8814" w:right="-274" w:hanging="9174"/>
        <w:jc w:val="both"/>
        <w:rPr>
          <w:rFonts w:ascii="Avenir Next Ultra Light" w:hAnsi="Avenir Next Ultra Light"/>
          <w:sz w:val="4"/>
        </w:rPr>
      </w:pPr>
    </w:p>
    <w:p w14:paraId="6C08D842" w14:textId="77777777" w:rsidR="00254267" w:rsidRPr="001C1804" w:rsidRDefault="00254267" w:rsidP="00254267">
      <w:pPr>
        <w:ind w:left="8814" w:right="-274" w:hanging="9174"/>
        <w:jc w:val="both"/>
        <w:rPr>
          <w:rFonts w:ascii="Avenir Next Ultra Light" w:hAnsi="Avenir Next Ultra Light"/>
          <w:sz w:val="4"/>
        </w:rPr>
      </w:pPr>
    </w:p>
    <w:p w14:paraId="2A5D5C8E" w14:textId="77777777" w:rsidR="00254267" w:rsidRPr="001C1804" w:rsidRDefault="00254267" w:rsidP="00254267">
      <w:pPr>
        <w:ind w:left="8814" w:right="-274" w:hanging="9174"/>
        <w:jc w:val="both"/>
        <w:rPr>
          <w:rFonts w:ascii="Avenir Next Ultra Light" w:hAnsi="Avenir Next Ultra Light"/>
          <w:sz w:val="4"/>
        </w:rPr>
      </w:pPr>
    </w:p>
    <w:p w14:paraId="5AB481BC" w14:textId="77777777" w:rsidR="00254267" w:rsidRPr="001C1804" w:rsidRDefault="00254267" w:rsidP="00254267">
      <w:pPr>
        <w:ind w:left="8814" w:right="-274" w:hanging="9174"/>
        <w:jc w:val="both"/>
        <w:rPr>
          <w:rFonts w:ascii="Avenir Next Ultra Light" w:hAnsi="Avenir Next Ultra Light"/>
          <w:sz w:val="4"/>
        </w:rPr>
      </w:pPr>
    </w:p>
    <w:p w14:paraId="1D242983" w14:textId="0731AEF2" w:rsidR="00254267" w:rsidRPr="001C1804" w:rsidRDefault="0009069B" w:rsidP="001C1804">
      <w:pPr>
        <w:ind w:left="8814" w:right="-274" w:hanging="9174"/>
        <w:jc w:val="both"/>
        <w:outlineLvl w:val="0"/>
        <w:rPr>
          <w:rFonts w:ascii="Avenir Next Ultra Light" w:hAnsi="Avenir Next Ultra Light" w:cstheme="majorHAnsi"/>
          <w:sz w:val="24"/>
          <w:szCs w:val="24"/>
        </w:rPr>
      </w:pPr>
      <w:r w:rsidRPr="001C1804">
        <w:rPr>
          <w:rFonts w:ascii="Avenir Next Ultra Light" w:hAnsi="Avenir Next Ultra Light" w:cstheme="majorHAnsi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0607A" wp14:editId="6F5D30DB">
                <wp:simplePos x="0" y="0"/>
                <wp:positionH relativeFrom="column">
                  <wp:posOffset>-518161</wp:posOffset>
                </wp:positionH>
                <wp:positionV relativeFrom="paragraph">
                  <wp:posOffset>431165</wp:posOffset>
                </wp:positionV>
                <wp:extent cx="7084695" cy="0"/>
                <wp:effectExtent l="0" t="0" r="27305" b="2540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371CD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33.95pt" to="517.0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"/>
            </w:pict>
          </mc:Fallback>
        </mc:AlternateContent>
      </w:r>
      <w:r w:rsidR="00A0664C" w:rsidRPr="001C1804">
        <w:rPr>
          <w:rFonts w:ascii="Avenir Next Ultra Light" w:hAnsi="Avenir Next Ultra Light" w:cstheme="majorHAnsi"/>
          <w:noProof/>
          <w:sz w:val="60"/>
          <w:szCs w:val="60"/>
        </w:rPr>
        <w:t>Celeste Jones</w:t>
      </w:r>
      <w:r w:rsidR="002C4226" w:rsidRPr="001C1804">
        <w:rPr>
          <w:rFonts w:ascii="Avenir Next Ultra Light" w:hAnsi="Avenir Next Ultra Light" w:cstheme="majorHAnsi"/>
          <w:noProof/>
          <w:sz w:val="60"/>
          <w:szCs w:val="60"/>
        </w:rPr>
        <w:t xml:space="preserve">                                           </w:t>
      </w:r>
      <w:r w:rsidR="002C4226" w:rsidRPr="001C1804">
        <w:rPr>
          <w:rFonts w:ascii="Avenir Next Ultra Light" w:hAnsi="Avenir Next Ultra Light" w:cstheme="majorHAnsi"/>
          <w:noProof/>
          <w:sz w:val="40"/>
          <w:szCs w:val="40"/>
        </w:rPr>
        <w:t>AE</w:t>
      </w:r>
      <w:r w:rsidR="001C1804" w:rsidRPr="001C1804">
        <w:rPr>
          <w:rFonts w:ascii="Avenir Next Ultra Light" w:hAnsi="Avenir Next Ultra Light" w:cstheme="majorHAnsi"/>
          <w:noProof/>
          <w:sz w:val="40"/>
          <w:szCs w:val="40"/>
        </w:rPr>
        <w:t>A</w:t>
      </w:r>
    </w:p>
    <w:p w14:paraId="42577236" w14:textId="3EBFFB72" w:rsidR="001C1804" w:rsidRPr="001C1804" w:rsidRDefault="001C1804" w:rsidP="008439CD">
      <w:pPr>
        <w:ind w:left="8814" w:right="-274" w:hanging="9174"/>
        <w:jc w:val="both"/>
        <w:outlineLvl w:val="0"/>
        <w:rPr>
          <w:rFonts w:ascii="Avenir Next" w:hAnsi="Avenir Next" w:cstheme="majorHAnsi"/>
          <w:sz w:val="24"/>
          <w:szCs w:val="24"/>
        </w:rPr>
      </w:pPr>
      <w:r w:rsidRPr="001C1804">
        <w:rPr>
          <w:rFonts w:ascii="Avenir Next" w:hAnsi="Avenir Next" w:cstheme="majorHAnsi"/>
          <w:sz w:val="24"/>
          <w:szCs w:val="24"/>
        </w:rPr>
        <w:t>Hair: Black</w:t>
      </w:r>
      <w:r>
        <w:rPr>
          <w:rFonts w:ascii="Avenir Next" w:hAnsi="Avenir Next" w:cstheme="majorHAnsi"/>
          <w:sz w:val="24"/>
          <w:szCs w:val="24"/>
        </w:rPr>
        <w:t xml:space="preserve"> </w:t>
      </w:r>
      <w:r>
        <w:rPr>
          <w:rFonts w:ascii="Avenir Next" w:hAnsi="Avenir Next" w:cstheme="majorHAnsi"/>
          <w:sz w:val="24"/>
          <w:szCs w:val="24"/>
        </w:rPr>
        <w:sym w:font="Symbol" w:char="F0BD"/>
      </w:r>
      <w:r>
        <w:rPr>
          <w:rFonts w:ascii="Avenir Next" w:hAnsi="Avenir Next" w:cstheme="majorHAnsi"/>
          <w:sz w:val="24"/>
          <w:szCs w:val="24"/>
        </w:rPr>
        <w:t xml:space="preserve"> </w:t>
      </w:r>
      <w:r w:rsidRPr="001C1804">
        <w:rPr>
          <w:rFonts w:ascii="Avenir Next" w:hAnsi="Avenir Next" w:cstheme="majorHAnsi"/>
          <w:sz w:val="24"/>
          <w:szCs w:val="24"/>
        </w:rPr>
        <w:t xml:space="preserve">Eyes: Brown </w:t>
      </w:r>
      <w:r>
        <w:rPr>
          <w:rFonts w:ascii="Avenir Next" w:hAnsi="Avenir Next" w:cstheme="majorHAnsi"/>
          <w:sz w:val="24"/>
          <w:szCs w:val="24"/>
        </w:rPr>
        <w:sym w:font="Symbol" w:char="F0BD"/>
      </w:r>
      <w:r>
        <w:rPr>
          <w:rFonts w:ascii="Avenir Next" w:hAnsi="Avenir Next" w:cstheme="majorHAnsi"/>
          <w:sz w:val="24"/>
          <w:szCs w:val="24"/>
        </w:rPr>
        <w:t xml:space="preserve"> </w:t>
      </w:r>
      <w:proofErr w:type="spellStart"/>
      <w:r w:rsidRPr="001C1804">
        <w:rPr>
          <w:rFonts w:ascii="Avenir Next" w:hAnsi="Avenir Next" w:cstheme="majorHAnsi"/>
          <w:sz w:val="24"/>
          <w:szCs w:val="24"/>
        </w:rPr>
        <w:t>Ht</w:t>
      </w:r>
      <w:proofErr w:type="spellEnd"/>
      <w:r w:rsidRPr="001C1804">
        <w:rPr>
          <w:rFonts w:ascii="Avenir Next" w:hAnsi="Avenir Next" w:cstheme="majorHAnsi"/>
          <w:sz w:val="24"/>
          <w:szCs w:val="24"/>
        </w:rPr>
        <w:t xml:space="preserve">: 5’6” </w:t>
      </w:r>
      <w:r>
        <w:rPr>
          <w:rFonts w:ascii="Avenir Next" w:hAnsi="Avenir Next" w:cstheme="majorHAnsi"/>
          <w:sz w:val="24"/>
          <w:szCs w:val="24"/>
        </w:rPr>
        <w:sym w:font="Symbol" w:char="F0BD"/>
      </w:r>
      <w:r>
        <w:rPr>
          <w:rFonts w:ascii="Avenir Next" w:hAnsi="Avenir Next" w:cstheme="majorHAnsi"/>
          <w:sz w:val="24"/>
          <w:szCs w:val="24"/>
        </w:rPr>
        <w:t xml:space="preserve"> </w:t>
      </w:r>
      <w:proofErr w:type="spellStart"/>
      <w:r w:rsidRPr="001C1804">
        <w:rPr>
          <w:rFonts w:ascii="Avenir Next" w:hAnsi="Avenir Next" w:cstheme="majorHAnsi"/>
          <w:sz w:val="24"/>
          <w:szCs w:val="24"/>
        </w:rPr>
        <w:t>Wt</w:t>
      </w:r>
      <w:proofErr w:type="spellEnd"/>
      <w:r w:rsidRPr="001C1804">
        <w:rPr>
          <w:rFonts w:ascii="Avenir Next" w:hAnsi="Avenir Next" w:cstheme="majorHAnsi"/>
          <w:sz w:val="24"/>
          <w:szCs w:val="24"/>
        </w:rPr>
        <w:t xml:space="preserve">: 150 </w:t>
      </w:r>
      <w:r>
        <w:rPr>
          <w:rFonts w:ascii="Avenir Next" w:hAnsi="Avenir Next" w:cstheme="majorHAnsi"/>
          <w:sz w:val="24"/>
          <w:szCs w:val="24"/>
        </w:rPr>
        <w:sym w:font="Symbol" w:char="F0BD"/>
      </w:r>
      <w:r>
        <w:rPr>
          <w:rFonts w:ascii="Avenir Next" w:hAnsi="Avenir Next" w:cstheme="majorHAnsi"/>
          <w:sz w:val="24"/>
          <w:szCs w:val="24"/>
        </w:rPr>
        <w:t xml:space="preserve"> </w:t>
      </w:r>
      <w:r w:rsidRPr="001C1804">
        <w:rPr>
          <w:rFonts w:ascii="Avenir Next" w:hAnsi="Avenir Next" w:cstheme="majorHAnsi"/>
          <w:sz w:val="24"/>
          <w:szCs w:val="24"/>
        </w:rPr>
        <w:t xml:space="preserve">Voice: Alto </w:t>
      </w:r>
    </w:p>
    <w:p w14:paraId="58B9A61C" w14:textId="41257551" w:rsidR="008439CD" w:rsidRPr="001C1804" w:rsidRDefault="001C1804" w:rsidP="008439CD">
      <w:pPr>
        <w:ind w:left="8814" w:right="-274" w:hanging="9174"/>
        <w:jc w:val="both"/>
        <w:outlineLvl w:val="0"/>
        <w:rPr>
          <w:rFonts w:ascii="Avenir Next" w:hAnsi="Avenir Next" w:cstheme="majorHAnsi"/>
          <w:sz w:val="24"/>
          <w:szCs w:val="24"/>
        </w:rPr>
      </w:pPr>
      <w:r w:rsidRPr="001C1804">
        <w:rPr>
          <w:rFonts w:ascii="Avenir Next" w:hAnsi="Avenir Next" w:cstheme="majorHAnsi"/>
          <w:sz w:val="24"/>
          <w:szCs w:val="24"/>
        </w:rPr>
        <w:t>P</w:t>
      </w:r>
      <w:r>
        <w:rPr>
          <w:rFonts w:ascii="Avenir Next" w:hAnsi="Avenir Next" w:cstheme="majorHAnsi"/>
          <w:sz w:val="24"/>
          <w:szCs w:val="24"/>
        </w:rPr>
        <w:t>h</w:t>
      </w:r>
      <w:r w:rsidRPr="001C1804">
        <w:rPr>
          <w:rFonts w:ascii="Avenir Next" w:hAnsi="Avenir Next" w:cstheme="majorHAnsi"/>
          <w:sz w:val="24"/>
          <w:szCs w:val="24"/>
        </w:rPr>
        <w:t xml:space="preserve">: 202.320.8678 </w:t>
      </w:r>
      <w:r>
        <w:rPr>
          <w:rFonts w:ascii="Avenir Next" w:hAnsi="Avenir Next" w:cstheme="majorHAnsi"/>
          <w:sz w:val="24"/>
          <w:szCs w:val="24"/>
        </w:rPr>
        <w:sym w:font="Symbol" w:char="F0BD"/>
      </w:r>
      <w:r w:rsidRPr="001C1804">
        <w:rPr>
          <w:rFonts w:ascii="Avenir Next" w:hAnsi="Avenir Next" w:cstheme="majorHAnsi"/>
          <w:sz w:val="24"/>
          <w:szCs w:val="24"/>
        </w:rPr>
        <w:t>E: celeste.o.jones@gmail.com</w:t>
      </w:r>
    </w:p>
    <w:p w14:paraId="0F594FCC" w14:textId="77777777" w:rsidR="00254267" w:rsidRPr="001C1804" w:rsidRDefault="00254267" w:rsidP="00254267">
      <w:pPr>
        <w:ind w:left="5040" w:right="-274" w:hanging="5220"/>
        <w:jc w:val="both"/>
        <w:rPr>
          <w:rFonts w:ascii="Avenir Next" w:hAnsi="Avenir Next" w:cstheme="majorHAnsi"/>
          <w:sz w:val="4"/>
          <w:szCs w:val="4"/>
        </w:rPr>
      </w:pPr>
    </w:p>
    <w:p w14:paraId="1C182B95" w14:textId="77777777" w:rsidR="00254267" w:rsidRPr="001C1804" w:rsidRDefault="00254267" w:rsidP="00254267">
      <w:pPr>
        <w:rPr>
          <w:rFonts w:ascii="Avenir Next" w:hAnsi="Avenir Next" w:cstheme="majorHAnsi"/>
          <w:sz w:val="4"/>
          <w:szCs w:val="4"/>
        </w:rPr>
      </w:pPr>
    </w:p>
    <w:p w14:paraId="664CC21A" w14:textId="77777777" w:rsidR="00254267" w:rsidRPr="001C1804" w:rsidRDefault="00254267" w:rsidP="00254267">
      <w:pPr>
        <w:rPr>
          <w:rFonts w:ascii="Avenir Next" w:hAnsi="Avenir Next" w:cstheme="majorHAnsi"/>
          <w:sz w:val="4"/>
          <w:szCs w:val="4"/>
        </w:rPr>
      </w:pPr>
    </w:p>
    <w:tbl>
      <w:tblPr>
        <w:tblpPr w:leftFromText="180" w:rightFromText="180" w:vertAnchor="text" w:horzAnchor="page" w:tblpX="588" w:tblpY="49"/>
        <w:tblW w:w="1105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254267" w:rsidRPr="001C1804" w14:paraId="2A9A9973" w14:textId="77777777" w:rsidTr="007B4EA3">
        <w:trPr>
          <w:trHeight w:val="177"/>
        </w:trPr>
        <w:tc>
          <w:tcPr>
            <w:tcW w:w="11050" w:type="dxa"/>
          </w:tcPr>
          <w:p w14:paraId="29BF4A85" w14:textId="14D2F762" w:rsidR="00254267" w:rsidRPr="00F35FFD" w:rsidRDefault="002C4226" w:rsidP="00972307">
            <w:pPr>
              <w:rPr>
                <w:rFonts w:ascii="Calibri Light" w:hAnsi="Calibri Light" w:cs="Calibri Light"/>
                <w:sz w:val="26"/>
                <w:szCs w:val="26"/>
              </w:rPr>
            </w:pPr>
            <w:r w:rsidRPr="00F35FFD">
              <w:rPr>
                <w:rFonts w:ascii="Calibri Light" w:hAnsi="Calibri Light" w:cs="Calibri Light"/>
                <w:sz w:val="26"/>
                <w:szCs w:val="26"/>
              </w:rPr>
              <w:t>FILM/TELEVISION</w:t>
            </w:r>
          </w:p>
        </w:tc>
      </w:tr>
    </w:tbl>
    <w:p w14:paraId="07FD8F0C" w14:textId="77777777" w:rsidR="00254267" w:rsidRPr="001C1804" w:rsidRDefault="00254267" w:rsidP="00254267">
      <w:pPr>
        <w:rPr>
          <w:rFonts w:ascii="Calibri Light" w:hAnsi="Calibri Light" w:cs="Calibri Light"/>
          <w:sz w:val="4"/>
          <w:szCs w:val="4"/>
        </w:rPr>
      </w:pPr>
    </w:p>
    <w:tbl>
      <w:tblPr>
        <w:tblW w:w="1107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2536"/>
        <w:gridCol w:w="4680"/>
      </w:tblGrid>
      <w:tr w:rsidR="002031F4" w:rsidRPr="001C1804" w14:paraId="2B79AF84" w14:textId="77777777" w:rsidTr="00883077">
        <w:tc>
          <w:tcPr>
            <w:tcW w:w="3854" w:type="dxa"/>
          </w:tcPr>
          <w:p w14:paraId="47457673" w14:textId="5202A264" w:rsidR="002031F4" w:rsidRDefault="002031F4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Stranded 2</w:t>
            </w:r>
          </w:p>
        </w:tc>
        <w:tc>
          <w:tcPr>
            <w:tcW w:w="2536" w:type="dxa"/>
          </w:tcPr>
          <w:p w14:paraId="4EDDE215" w14:textId="6E5C0475" w:rsidR="002031F4" w:rsidRDefault="002031F4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31372455" w14:textId="12885BB9" w:rsidR="002031F4" w:rsidRDefault="002031F4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Dir.Josh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Fapp</w:t>
            </w:r>
            <w:proofErr w:type="spellEnd"/>
          </w:p>
        </w:tc>
      </w:tr>
      <w:tr w:rsidR="002031F4" w:rsidRPr="001C1804" w14:paraId="502EFC32" w14:textId="77777777" w:rsidTr="00883077">
        <w:tc>
          <w:tcPr>
            <w:tcW w:w="3854" w:type="dxa"/>
          </w:tcPr>
          <w:p w14:paraId="4805FD2A" w14:textId="243C0776" w:rsidR="002031F4" w:rsidRDefault="002031F4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Black and White (Pilot)</w:t>
            </w:r>
          </w:p>
        </w:tc>
        <w:tc>
          <w:tcPr>
            <w:tcW w:w="2536" w:type="dxa"/>
          </w:tcPr>
          <w:p w14:paraId="28CE1897" w14:textId="733B165B" w:rsidR="002031F4" w:rsidRDefault="002031F4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059214A7" w14:textId="34638A7B" w:rsidR="002031F4" w:rsidRDefault="002031F4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Dir. Matthew Jones</w:t>
            </w:r>
          </w:p>
        </w:tc>
      </w:tr>
      <w:tr w:rsidR="00FA35F0" w:rsidRPr="001C1804" w14:paraId="5BF2486F" w14:textId="77777777" w:rsidTr="00883077">
        <w:tc>
          <w:tcPr>
            <w:tcW w:w="3854" w:type="dxa"/>
          </w:tcPr>
          <w:p w14:paraId="2F3C9BD5" w14:textId="1A65326D" w:rsidR="00FA35F0" w:rsidRDefault="00FA35F0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Saturday (Short)</w:t>
            </w:r>
          </w:p>
        </w:tc>
        <w:tc>
          <w:tcPr>
            <w:tcW w:w="2536" w:type="dxa"/>
          </w:tcPr>
          <w:p w14:paraId="4332F4F9" w14:textId="3C12B713" w:rsidR="00FA35F0" w:rsidRDefault="00FA35F0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14ECCFF3" w14:textId="7BC15BFA" w:rsidR="00FA35F0" w:rsidRDefault="00FA35F0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Dir.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Dagmawi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Abebe</w:t>
            </w:r>
          </w:p>
        </w:tc>
      </w:tr>
      <w:tr w:rsidR="0074138B" w:rsidRPr="001C1804" w14:paraId="02EE82A9" w14:textId="77777777" w:rsidTr="00883077">
        <w:tc>
          <w:tcPr>
            <w:tcW w:w="3854" w:type="dxa"/>
          </w:tcPr>
          <w:p w14:paraId="70456109" w14:textId="4CFA99A3" w:rsidR="0074138B" w:rsidRPr="001C1804" w:rsidRDefault="0074138B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Sophistry</w:t>
            </w:r>
          </w:p>
        </w:tc>
        <w:tc>
          <w:tcPr>
            <w:tcW w:w="2536" w:type="dxa"/>
          </w:tcPr>
          <w:p w14:paraId="30A89C05" w14:textId="6F37AD9B" w:rsidR="0074138B" w:rsidRPr="001C1804" w:rsidRDefault="0074138B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4F762822" w14:textId="3F1A4C7F" w:rsidR="0074138B" w:rsidRPr="001C1804" w:rsidRDefault="0074138B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Dir. Susan Davis</w:t>
            </w:r>
          </w:p>
        </w:tc>
      </w:tr>
      <w:tr w:rsidR="002C4226" w:rsidRPr="001C1804" w14:paraId="280AC680" w14:textId="77777777" w:rsidTr="00883077">
        <w:tc>
          <w:tcPr>
            <w:tcW w:w="3854" w:type="dxa"/>
          </w:tcPr>
          <w:p w14:paraId="5272A714" w14:textId="0073374A" w:rsidR="002C4226" w:rsidRPr="001C1804" w:rsidRDefault="002C4226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Late</w:t>
            </w:r>
            <w:r w:rsidR="00FA35F0">
              <w:rPr>
                <w:rFonts w:ascii="Calibri Light" w:hAnsi="Calibri Light" w:cs="Calibri Light"/>
                <w:sz w:val="22"/>
                <w:szCs w:val="22"/>
              </w:rPr>
              <w:t xml:space="preserve"> (Short)</w:t>
            </w:r>
          </w:p>
        </w:tc>
        <w:tc>
          <w:tcPr>
            <w:tcW w:w="2536" w:type="dxa"/>
          </w:tcPr>
          <w:p w14:paraId="13808CB9" w14:textId="47B3A0CA" w:rsidR="002C4226" w:rsidRPr="001C1804" w:rsidRDefault="002C4226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45A3629C" w14:textId="653958EB" w:rsidR="002C4226" w:rsidRPr="001C1804" w:rsidRDefault="002C4226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Dir.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Cidney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Forkpah</w:t>
            </w:r>
            <w:proofErr w:type="spellEnd"/>
          </w:p>
        </w:tc>
      </w:tr>
      <w:tr w:rsidR="00616587" w:rsidRPr="001C1804" w14:paraId="25F2313C" w14:textId="77777777" w:rsidTr="00883077">
        <w:tc>
          <w:tcPr>
            <w:tcW w:w="3854" w:type="dxa"/>
          </w:tcPr>
          <w:p w14:paraId="68D47D24" w14:textId="4A39D341" w:rsidR="00616587" w:rsidRPr="001C1804" w:rsidRDefault="0061658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Kennedy </w:t>
            </w:r>
          </w:p>
        </w:tc>
        <w:tc>
          <w:tcPr>
            <w:tcW w:w="2536" w:type="dxa"/>
          </w:tcPr>
          <w:p w14:paraId="3AD1CBA9" w14:textId="197C67E0" w:rsidR="00616587" w:rsidRPr="001C1804" w:rsidRDefault="00616587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1D7ED65B" w14:textId="54A9AD27" w:rsidR="00616587" w:rsidRPr="001C1804" w:rsidRDefault="0061658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Dir.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Domanique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Cummings</w:t>
            </w:r>
          </w:p>
        </w:tc>
      </w:tr>
      <w:tr w:rsidR="00AD0011" w:rsidRPr="001C1804" w14:paraId="3D11088F" w14:textId="77777777" w:rsidTr="00883077">
        <w:tc>
          <w:tcPr>
            <w:tcW w:w="3854" w:type="dxa"/>
          </w:tcPr>
          <w:p w14:paraId="3F461F9E" w14:textId="1C0DA019" w:rsidR="00AD0011" w:rsidRPr="001C1804" w:rsidRDefault="00AD0011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This Plane is Definitely Crashing</w:t>
            </w:r>
          </w:p>
        </w:tc>
        <w:tc>
          <w:tcPr>
            <w:tcW w:w="2536" w:type="dxa"/>
          </w:tcPr>
          <w:p w14:paraId="0037B7E2" w14:textId="51C3AE5B" w:rsidR="00AD0011" w:rsidRPr="001C1804" w:rsidRDefault="00AD0011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74961784" w14:textId="5B04B9A4" w:rsidR="00AD0011" w:rsidRPr="001C1804" w:rsidRDefault="00AD0011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Dir. Alex Kent</w:t>
            </w:r>
          </w:p>
        </w:tc>
      </w:tr>
      <w:tr w:rsidR="00AD0011" w:rsidRPr="001C1804" w14:paraId="5D06D4C1" w14:textId="77777777" w:rsidTr="00883077">
        <w:tc>
          <w:tcPr>
            <w:tcW w:w="3854" w:type="dxa"/>
          </w:tcPr>
          <w:p w14:paraId="3FBA278A" w14:textId="51822380" w:rsidR="00AD0011" w:rsidRPr="001C1804" w:rsidRDefault="00AD0011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The Little Gingerbread Academy</w:t>
            </w:r>
          </w:p>
        </w:tc>
        <w:tc>
          <w:tcPr>
            <w:tcW w:w="2536" w:type="dxa"/>
          </w:tcPr>
          <w:p w14:paraId="638BB4C5" w14:textId="0898BF45" w:rsidR="00AD0011" w:rsidRPr="001C1804" w:rsidRDefault="00AD0011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01A2C907" w14:textId="61A8994A" w:rsidR="00AD0011" w:rsidRPr="001C1804" w:rsidRDefault="00AD0011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Dir. Alex Kent</w:t>
            </w:r>
          </w:p>
        </w:tc>
      </w:tr>
      <w:tr w:rsidR="00883077" w:rsidRPr="001C1804" w14:paraId="219C93E7" w14:textId="77777777" w:rsidTr="00883077">
        <w:tc>
          <w:tcPr>
            <w:tcW w:w="3854" w:type="dxa"/>
          </w:tcPr>
          <w:p w14:paraId="256570AA" w14:textId="77777777" w:rsidR="00883077" w:rsidRPr="001C1804" w:rsidRDefault="00AE1CCC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Sally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Pacholok</w:t>
            </w:r>
            <w:proofErr w:type="spellEnd"/>
          </w:p>
        </w:tc>
        <w:tc>
          <w:tcPr>
            <w:tcW w:w="2536" w:type="dxa"/>
          </w:tcPr>
          <w:p w14:paraId="3F9FF12A" w14:textId="77777777" w:rsidR="00883077" w:rsidRPr="001C1804" w:rsidRDefault="00615B62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75F3B611" w14:textId="77777777" w:rsidR="00883077" w:rsidRPr="001C1804" w:rsidRDefault="00AE1CCC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Dir. Elissa Leonard</w:t>
            </w:r>
          </w:p>
        </w:tc>
      </w:tr>
      <w:tr w:rsidR="00AE1CCC" w:rsidRPr="001C1804" w14:paraId="6D385C64" w14:textId="77777777" w:rsidTr="00615B62">
        <w:trPr>
          <w:trHeight w:val="251"/>
        </w:trPr>
        <w:tc>
          <w:tcPr>
            <w:tcW w:w="3854" w:type="dxa"/>
          </w:tcPr>
          <w:p w14:paraId="0EE2C3C9" w14:textId="77777777" w:rsidR="00AE1CCC" w:rsidRPr="001C1804" w:rsidRDefault="00AE1CCC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House of Cards (Season 2)                                </w:t>
            </w:r>
          </w:p>
        </w:tc>
        <w:tc>
          <w:tcPr>
            <w:tcW w:w="2536" w:type="dxa"/>
          </w:tcPr>
          <w:p w14:paraId="2C7DB8B5" w14:textId="77777777" w:rsidR="00AE1CCC" w:rsidRPr="001C1804" w:rsidRDefault="00615B62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6E23C48E" w14:textId="77777777" w:rsidR="00AE1CCC" w:rsidRPr="001C1804" w:rsidRDefault="00AE1CCC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Netflix/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Dir.Robin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Wright</w:t>
            </w:r>
          </w:p>
        </w:tc>
      </w:tr>
    </w:tbl>
    <w:tbl>
      <w:tblPr>
        <w:tblpPr w:leftFromText="180" w:rightFromText="180" w:vertAnchor="text" w:horzAnchor="page" w:tblpX="588" w:tblpY="49"/>
        <w:tblW w:w="1105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883077" w:rsidRPr="001C1804" w14:paraId="6A83E71A" w14:textId="77777777" w:rsidTr="007B4EA3">
        <w:tc>
          <w:tcPr>
            <w:tcW w:w="11050" w:type="dxa"/>
          </w:tcPr>
          <w:p w14:paraId="168795A0" w14:textId="0EDF5A52" w:rsidR="00883077" w:rsidRPr="00F35FFD" w:rsidRDefault="002C4226" w:rsidP="00972307">
            <w:pPr>
              <w:rPr>
                <w:rFonts w:ascii="Calibri Light" w:hAnsi="Calibri Light" w:cs="Calibri Light"/>
                <w:sz w:val="26"/>
                <w:szCs w:val="26"/>
              </w:rPr>
            </w:pPr>
            <w:r w:rsidRPr="00F35FFD">
              <w:rPr>
                <w:rFonts w:ascii="Calibri Light" w:hAnsi="Calibri Light" w:cs="Calibri Light"/>
                <w:sz w:val="26"/>
                <w:szCs w:val="26"/>
              </w:rPr>
              <w:t>COMMERCIALS/INDUSTRIALS</w:t>
            </w:r>
          </w:p>
        </w:tc>
      </w:tr>
    </w:tbl>
    <w:p w14:paraId="6145B153" w14:textId="77777777" w:rsidR="00883077" w:rsidRPr="001C1804" w:rsidRDefault="00883077" w:rsidP="00883077">
      <w:pPr>
        <w:rPr>
          <w:rFonts w:ascii="Calibri Light" w:hAnsi="Calibri Light" w:cs="Calibri Light"/>
          <w:vanish/>
        </w:rPr>
      </w:pPr>
    </w:p>
    <w:tbl>
      <w:tblPr>
        <w:tblW w:w="1107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2548"/>
        <w:gridCol w:w="4680"/>
      </w:tblGrid>
      <w:tr w:rsidR="00FA35F0" w:rsidRPr="001C1804" w14:paraId="5C063E97" w14:textId="77777777" w:rsidTr="00883077">
        <w:tc>
          <w:tcPr>
            <w:tcW w:w="3842" w:type="dxa"/>
          </w:tcPr>
          <w:p w14:paraId="033304FE" w14:textId="1D49ABE9" w:rsidR="00FA35F0" w:rsidRDefault="00FA35F0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Mr.Sparky</w:t>
            </w:r>
            <w:proofErr w:type="spellEnd"/>
            <w:proofErr w:type="gramEnd"/>
          </w:p>
        </w:tc>
        <w:tc>
          <w:tcPr>
            <w:tcW w:w="2548" w:type="dxa"/>
          </w:tcPr>
          <w:p w14:paraId="5753319B" w14:textId="654589BF" w:rsidR="00FA35F0" w:rsidRDefault="00FA35F0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2DA2DD08" w14:textId="780B71E0" w:rsidR="00FA35F0" w:rsidRPr="001C1804" w:rsidRDefault="00FA35F0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Dir.Tovin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Stith</w:t>
            </w:r>
          </w:p>
        </w:tc>
      </w:tr>
      <w:tr w:rsidR="00FA35F0" w:rsidRPr="001C1804" w14:paraId="5958D77A" w14:textId="77777777" w:rsidTr="00883077">
        <w:tc>
          <w:tcPr>
            <w:tcW w:w="3842" w:type="dxa"/>
          </w:tcPr>
          <w:p w14:paraId="7E6F40F3" w14:textId="26CF14EE" w:rsidR="00FA35F0" w:rsidRPr="001C1804" w:rsidRDefault="00FA35F0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Facebook Messenger Rooms</w:t>
            </w:r>
          </w:p>
        </w:tc>
        <w:tc>
          <w:tcPr>
            <w:tcW w:w="2548" w:type="dxa"/>
          </w:tcPr>
          <w:p w14:paraId="0D1BAC6E" w14:textId="0E71D675" w:rsidR="00FA35F0" w:rsidRPr="001C1804" w:rsidRDefault="00FA35F0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79B2BF11" w14:textId="13A5D0BB" w:rsidR="00FA35F0" w:rsidRPr="001C1804" w:rsidRDefault="00FA35F0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Facebook Productions</w:t>
            </w:r>
          </w:p>
        </w:tc>
      </w:tr>
      <w:tr w:rsidR="00AD0011" w:rsidRPr="001C1804" w14:paraId="10431D93" w14:textId="77777777" w:rsidTr="00883077">
        <w:tc>
          <w:tcPr>
            <w:tcW w:w="3842" w:type="dxa"/>
          </w:tcPr>
          <w:p w14:paraId="07709DB0" w14:textId="10B9D4FA" w:rsidR="00AD0011" w:rsidRPr="001C1804" w:rsidRDefault="00AD0011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Volkswagen Service Express</w:t>
            </w:r>
          </w:p>
        </w:tc>
        <w:tc>
          <w:tcPr>
            <w:tcW w:w="2548" w:type="dxa"/>
          </w:tcPr>
          <w:p w14:paraId="065E0D05" w14:textId="442C30FE" w:rsidR="00AD0011" w:rsidRPr="001C1804" w:rsidRDefault="00AD0011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61262AC1" w14:textId="391F92AD" w:rsidR="00AD0011" w:rsidRPr="001C1804" w:rsidRDefault="00AD0011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Dir. Zach Goodwin</w:t>
            </w:r>
          </w:p>
        </w:tc>
      </w:tr>
      <w:tr w:rsidR="00883077" w:rsidRPr="001C1804" w14:paraId="4666C7FB" w14:textId="77777777" w:rsidTr="00883077">
        <w:tc>
          <w:tcPr>
            <w:tcW w:w="3842" w:type="dxa"/>
          </w:tcPr>
          <w:p w14:paraId="49B0B809" w14:textId="77777777" w:rsidR="00883077" w:rsidRPr="001C1804" w:rsidRDefault="0088307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Target Customer Service Training</w:t>
            </w:r>
          </w:p>
        </w:tc>
        <w:tc>
          <w:tcPr>
            <w:tcW w:w="2548" w:type="dxa"/>
          </w:tcPr>
          <w:p w14:paraId="1B9106EA" w14:textId="2CE71BBB" w:rsidR="00883077" w:rsidRPr="001C1804" w:rsidRDefault="00AD0011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Lead</w:t>
            </w:r>
          </w:p>
        </w:tc>
        <w:tc>
          <w:tcPr>
            <w:tcW w:w="4680" w:type="dxa"/>
          </w:tcPr>
          <w:p w14:paraId="25C30A16" w14:textId="77777777" w:rsidR="00883077" w:rsidRPr="001C1804" w:rsidRDefault="0088307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Sound Check Productions</w:t>
            </w:r>
          </w:p>
        </w:tc>
      </w:tr>
      <w:tr w:rsidR="00883077" w:rsidRPr="001C1804" w14:paraId="5F08B533" w14:textId="77777777" w:rsidTr="00883077">
        <w:tc>
          <w:tcPr>
            <w:tcW w:w="3842" w:type="dxa"/>
          </w:tcPr>
          <w:p w14:paraId="7012C7CA" w14:textId="77777777" w:rsidR="00883077" w:rsidRPr="001C1804" w:rsidRDefault="0088307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Best Buy LG Kitchen Appliance</w:t>
            </w:r>
          </w:p>
        </w:tc>
        <w:tc>
          <w:tcPr>
            <w:tcW w:w="2548" w:type="dxa"/>
          </w:tcPr>
          <w:p w14:paraId="1B8787E5" w14:textId="034DE69D" w:rsidR="00883077" w:rsidRPr="001C1804" w:rsidRDefault="00AD0011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39752B3E" w14:textId="77777777" w:rsidR="00883077" w:rsidRPr="001C1804" w:rsidRDefault="0088307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Sound Check Productions</w:t>
            </w:r>
          </w:p>
        </w:tc>
      </w:tr>
      <w:tr w:rsidR="00883077" w:rsidRPr="001C1804" w14:paraId="2A7737E3" w14:textId="77777777" w:rsidTr="00883077">
        <w:tc>
          <w:tcPr>
            <w:tcW w:w="3842" w:type="dxa"/>
          </w:tcPr>
          <w:p w14:paraId="6C1C50E6" w14:textId="77777777" w:rsidR="00883077" w:rsidRPr="001C1804" w:rsidRDefault="0088307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Best Buy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Buy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Back Program </w:t>
            </w:r>
            <w:proofErr w:type="gram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In</w:t>
            </w:r>
            <w:proofErr w:type="gram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Store</w:t>
            </w:r>
          </w:p>
        </w:tc>
        <w:tc>
          <w:tcPr>
            <w:tcW w:w="2548" w:type="dxa"/>
          </w:tcPr>
          <w:p w14:paraId="15586C90" w14:textId="0D27D7E8" w:rsidR="00883077" w:rsidRPr="001C1804" w:rsidRDefault="00AD0011" w:rsidP="0088307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Supporting</w:t>
            </w:r>
          </w:p>
        </w:tc>
        <w:tc>
          <w:tcPr>
            <w:tcW w:w="4680" w:type="dxa"/>
          </w:tcPr>
          <w:p w14:paraId="7C497E17" w14:textId="77777777" w:rsidR="00883077" w:rsidRPr="001C1804" w:rsidRDefault="00883077" w:rsidP="008830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Stuart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Mager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&amp; Sound Check Productions</w:t>
            </w:r>
          </w:p>
        </w:tc>
      </w:tr>
    </w:tbl>
    <w:tbl>
      <w:tblPr>
        <w:tblpPr w:leftFromText="180" w:rightFromText="180" w:vertAnchor="text" w:horzAnchor="page" w:tblpX="588" w:tblpY="49"/>
        <w:tblW w:w="11129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129"/>
      </w:tblGrid>
      <w:tr w:rsidR="002C4226" w:rsidRPr="001C1804" w14:paraId="5DEB3525" w14:textId="77777777" w:rsidTr="007B4EA3">
        <w:trPr>
          <w:trHeight w:val="238"/>
        </w:trPr>
        <w:tc>
          <w:tcPr>
            <w:tcW w:w="11129" w:type="dxa"/>
          </w:tcPr>
          <w:p w14:paraId="623D1F6B" w14:textId="67EB0969" w:rsidR="002C4226" w:rsidRPr="00F35FFD" w:rsidRDefault="002C4226" w:rsidP="00140E51">
            <w:pPr>
              <w:rPr>
                <w:rFonts w:ascii="Calibri Light" w:hAnsi="Calibri Light" w:cs="Calibri Light"/>
                <w:sz w:val="26"/>
                <w:szCs w:val="26"/>
              </w:rPr>
            </w:pPr>
            <w:r w:rsidRPr="00F35FFD">
              <w:rPr>
                <w:rFonts w:ascii="Calibri Light" w:hAnsi="Calibri Light" w:cs="Calibri Light"/>
                <w:sz w:val="26"/>
                <w:szCs w:val="26"/>
              </w:rPr>
              <w:t xml:space="preserve">THEATRE </w:t>
            </w:r>
          </w:p>
        </w:tc>
      </w:tr>
    </w:tbl>
    <w:p w14:paraId="2362AE26" w14:textId="77777777" w:rsidR="002C4226" w:rsidRPr="001C1804" w:rsidRDefault="002C4226" w:rsidP="002C4226">
      <w:pPr>
        <w:rPr>
          <w:rFonts w:ascii="Calibri Light" w:hAnsi="Calibri Light" w:cs="Calibri Light"/>
          <w:sz w:val="4"/>
          <w:szCs w:val="4"/>
        </w:rPr>
      </w:pPr>
    </w:p>
    <w:p w14:paraId="1BBFBC40" w14:textId="77777777" w:rsidR="002C4226" w:rsidRPr="001C1804" w:rsidRDefault="002C4226" w:rsidP="002C4226">
      <w:pPr>
        <w:rPr>
          <w:rFonts w:ascii="Calibri Light" w:hAnsi="Calibri Light" w:cs="Calibri Light"/>
          <w:sz w:val="4"/>
          <w:szCs w:val="4"/>
        </w:rPr>
      </w:pPr>
    </w:p>
    <w:tbl>
      <w:tblPr>
        <w:tblW w:w="1107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520"/>
        <w:gridCol w:w="4680"/>
      </w:tblGrid>
      <w:tr w:rsidR="002C4226" w:rsidRPr="001C1804" w14:paraId="10AE36D7" w14:textId="77777777" w:rsidTr="00140E51">
        <w:trPr>
          <w:trHeight w:val="341"/>
        </w:trPr>
        <w:tc>
          <w:tcPr>
            <w:tcW w:w="3870" w:type="dxa"/>
            <w:vAlign w:val="center"/>
          </w:tcPr>
          <w:p w14:paraId="25A5B1ED" w14:textId="77777777" w:rsidR="002C4226" w:rsidRPr="001C1804" w:rsidRDefault="002C4226" w:rsidP="007B4EA3">
            <w:pPr>
              <w:ind w:right="-7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Lady Day at Emerson’s Bar and Grill</w:t>
            </w:r>
          </w:p>
        </w:tc>
        <w:tc>
          <w:tcPr>
            <w:tcW w:w="2520" w:type="dxa"/>
            <w:vAlign w:val="center"/>
          </w:tcPr>
          <w:p w14:paraId="60A7A04C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Billie Holiday</w:t>
            </w:r>
          </w:p>
        </w:tc>
        <w:tc>
          <w:tcPr>
            <w:tcW w:w="4680" w:type="dxa"/>
            <w:vAlign w:val="center"/>
          </w:tcPr>
          <w:p w14:paraId="19BD5D3A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Rep Stage/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Dir.Danielle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Drakes</w:t>
            </w:r>
          </w:p>
        </w:tc>
      </w:tr>
      <w:tr w:rsidR="002C4226" w:rsidRPr="001C1804" w14:paraId="204323C1" w14:textId="77777777" w:rsidTr="00140E51">
        <w:trPr>
          <w:trHeight w:val="341"/>
        </w:trPr>
        <w:tc>
          <w:tcPr>
            <w:tcW w:w="3870" w:type="dxa"/>
            <w:vAlign w:val="center"/>
          </w:tcPr>
          <w:p w14:paraId="067A9580" w14:textId="77777777" w:rsidR="002C4226" w:rsidRPr="001C1804" w:rsidRDefault="002C4226" w:rsidP="00140E51">
            <w:pPr>
              <w:ind w:left="-18" w:right="-7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District Merchants (World Premiere)</w:t>
            </w:r>
          </w:p>
        </w:tc>
        <w:tc>
          <w:tcPr>
            <w:tcW w:w="2520" w:type="dxa"/>
            <w:vAlign w:val="center"/>
          </w:tcPr>
          <w:p w14:paraId="27C5F63D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Nessa</w:t>
            </w:r>
          </w:p>
        </w:tc>
        <w:tc>
          <w:tcPr>
            <w:tcW w:w="4680" w:type="dxa"/>
            <w:vAlign w:val="center"/>
          </w:tcPr>
          <w:p w14:paraId="7084587A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Folger Theatre/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Dir.Michael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John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Garcés</w:t>
            </w:r>
            <w:proofErr w:type="spellEnd"/>
          </w:p>
        </w:tc>
      </w:tr>
      <w:tr w:rsidR="002C4226" w:rsidRPr="001C1804" w14:paraId="7BFB289A" w14:textId="77777777" w:rsidTr="00140E51">
        <w:trPr>
          <w:trHeight w:val="295"/>
        </w:trPr>
        <w:tc>
          <w:tcPr>
            <w:tcW w:w="3870" w:type="dxa"/>
            <w:vAlign w:val="center"/>
          </w:tcPr>
          <w:p w14:paraId="4ABF5816" w14:textId="77777777" w:rsidR="002C4226" w:rsidRPr="001C1804" w:rsidRDefault="002C4226" w:rsidP="00140E51">
            <w:pPr>
              <w:ind w:right="-7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Conference of the Birds</w:t>
            </w:r>
          </w:p>
        </w:tc>
        <w:tc>
          <w:tcPr>
            <w:tcW w:w="2520" w:type="dxa"/>
            <w:vAlign w:val="center"/>
          </w:tcPr>
          <w:p w14:paraId="29A32DF1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Dove and Others</w:t>
            </w:r>
          </w:p>
        </w:tc>
        <w:tc>
          <w:tcPr>
            <w:tcW w:w="4680" w:type="dxa"/>
            <w:vAlign w:val="center"/>
          </w:tcPr>
          <w:p w14:paraId="74264A3E" w14:textId="6F190BF4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Folger Theatre/Dir. Aaron Posner</w:t>
            </w:r>
          </w:p>
        </w:tc>
      </w:tr>
      <w:tr w:rsidR="002C4226" w:rsidRPr="001C1804" w14:paraId="4D5DAD17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6D51945A" w14:textId="77777777" w:rsidR="002C4226" w:rsidRPr="001C1804" w:rsidRDefault="002C4226" w:rsidP="00140E51">
            <w:pPr>
              <w:ind w:left="-18" w:right="-720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Gleam</w:t>
            </w:r>
          </w:p>
        </w:tc>
        <w:tc>
          <w:tcPr>
            <w:tcW w:w="2520" w:type="dxa"/>
            <w:vAlign w:val="center"/>
          </w:tcPr>
          <w:p w14:paraId="6DB53D00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Daisy/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Nunkie</w:t>
            </w:r>
            <w:proofErr w:type="spellEnd"/>
          </w:p>
        </w:tc>
        <w:tc>
          <w:tcPr>
            <w:tcW w:w="4680" w:type="dxa"/>
            <w:vAlign w:val="center"/>
          </w:tcPr>
          <w:p w14:paraId="5CF21006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Centerstage/Dir. Marion McClinton</w:t>
            </w:r>
          </w:p>
        </w:tc>
      </w:tr>
      <w:tr w:rsidR="002C4226" w:rsidRPr="001C1804" w14:paraId="758F50F2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1DC62F50" w14:textId="77777777" w:rsidR="002C4226" w:rsidRPr="001C1804" w:rsidRDefault="002C4226" w:rsidP="00140E51">
            <w:pPr>
              <w:pStyle w:val="Shows"/>
              <w:spacing w:before="20" w:after="2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Jazz (Reading)</w:t>
            </w:r>
          </w:p>
        </w:tc>
        <w:tc>
          <w:tcPr>
            <w:tcW w:w="2520" w:type="dxa"/>
            <w:vAlign w:val="center"/>
          </w:tcPr>
          <w:p w14:paraId="5711CF60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Felice/Ensemble</w:t>
            </w:r>
          </w:p>
        </w:tc>
        <w:tc>
          <w:tcPr>
            <w:tcW w:w="4680" w:type="dxa"/>
            <w:vAlign w:val="center"/>
          </w:tcPr>
          <w:p w14:paraId="614D825F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Illusion Theatre/Dir. </w:t>
            </w:r>
            <w:r w:rsidRPr="001C1804">
              <w:rPr>
                <w:rFonts w:ascii="Calibri Light" w:hAnsi="Calibri Light" w:cs="Calibri Light"/>
                <w:sz w:val="22"/>
                <w:szCs w:val="22"/>
                <w:u w:val="single"/>
              </w:rPr>
              <w:t>Marion</w:t>
            </w: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 McClinton</w:t>
            </w:r>
          </w:p>
        </w:tc>
      </w:tr>
      <w:tr w:rsidR="002C4226" w:rsidRPr="001C1804" w14:paraId="7D7CACE7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16215D56" w14:textId="77777777" w:rsidR="002C4226" w:rsidRPr="001C1804" w:rsidRDefault="002C4226" w:rsidP="00140E51">
            <w:pPr>
              <w:tabs>
                <w:tab w:val="left" w:pos="630"/>
                <w:tab w:val="left" w:pos="5220"/>
                <w:tab w:val="left" w:pos="828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In the Red and Brown Water</w:t>
            </w:r>
          </w:p>
        </w:tc>
        <w:tc>
          <w:tcPr>
            <w:tcW w:w="2520" w:type="dxa"/>
            <w:vAlign w:val="center"/>
          </w:tcPr>
          <w:p w14:paraId="190664D1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Nia</w:t>
            </w:r>
          </w:p>
        </w:tc>
        <w:tc>
          <w:tcPr>
            <w:tcW w:w="4680" w:type="dxa"/>
            <w:vAlign w:val="center"/>
          </w:tcPr>
          <w:p w14:paraId="25565EB9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 xml:space="preserve">Pillsbury/Guthrie Theatre/Dir. Marion 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McCliton</w:t>
            </w:r>
            <w:proofErr w:type="spellEnd"/>
          </w:p>
        </w:tc>
      </w:tr>
      <w:tr w:rsidR="002C4226" w:rsidRPr="001C1804" w14:paraId="5752EBDE" w14:textId="77777777" w:rsidTr="002031F4">
        <w:trPr>
          <w:trHeight w:val="287"/>
        </w:trPr>
        <w:tc>
          <w:tcPr>
            <w:tcW w:w="3870" w:type="dxa"/>
            <w:vAlign w:val="center"/>
          </w:tcPr>
          <w:p w14:paraId="330227FC" w14:textId="77777777" w:rsidR="002C4226" w:rsidRPr="001C1804" w:rsidRDefault="002C4226" w:rsidP="00140E51">
            <w:pPr>
              <w:tabs>
                <w:tab w:val="left" w:pos="630"/>
                <w:tab w:val="left" w:pos="5220"/>
                <w:tab w:val="left" w:pos="828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Life’s A Dream</w:t>
            </w:r>
          </w:p>
        </w:tc>
        <w:tc>
          <w:tcPr>
            <w:tcW w:w="2520" w:type="dxa"/>
            <w:vAlign w:val="center"/>
          </w:tcPr>
          <w:p w14:paraId="74C4B101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Estrella</w:t>
            </w:r>
          </w:p>
        </w:tc>
        <w:tc>
          <w:tcPr>
            <w:tcW w:w="4680" w:type="dxa"/>
            <w:vAlign w:val="center"/>
          </w:tcPr>
          <w:p w14:paraId="38C777FD" w14:textId="6F32181C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Ten Thousand Things/Dir. Michelle Hensley</w:t>
            </w:r>
          </w:p>
        </w:tc>
      </w:tr>
      <w:tr w:rsidR="002C4226" w:rsidRPr="001C1804" w14:paraId="01418877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232F7E04" w14:textId="77777777" w:rsidR="002C4226" w:rsidRPr="001C1804" w:rsidRDefault="002C4226" w:rsidP="00140E51">
            <w:pPr>
              <w:pStyle w:val="Shows"/>
              <w:spacing w:before="20" w:after="2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A Cool Drink of Water</w:t>
            </w:r>
          </w:p>
        </w:tc>
        <w:tc>
          <w:tcPr>
            <w:tcW w:w="2520" w:type="dxa"/>
            <w:vAlign w:val="center"/>
          </w:tcPr>
          <w:p w14:paraId="7002152D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Ruthie (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Repl</w:t>
            </w:r>
            <w:proofErr w:type="spellEnd"/>
            <w:r w:rsidRPr="001C1804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4680" w:type="dxa"/>
            <w:vAlign w:val="center"/>
          </w:tcPr>
          <w:p w14:paraId="1AF34241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Mixed Blood Theatre/Dir. Marion McClinton</w:t>
            </w:r>
          </w:p>
        </w:tc>
      </w:tr>
      <w:tr w:rsidR="002C4226" w:rsidRPr="001C1804" w14:paraId="37349256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4A1CF055" w14:textId="77777777" w:rsidR="002C4226" w:rsidRPr="001C1804" w:rsidRDefault="002C4226" w:rsidP="00140E51">
            <w:pPr>
              <w:tabs>
                <w:tab w:val="left" w:pos="630"/>
                <w:tab w:val="left" w:pos="5220"/>
                <w:tab w:val="left" w:pos="828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Ruined</w:t>
            </w:r>
          </w:p>
        </w:tc>
        <w:tc>
          <w:tcPr>
            <w:tcW w:w="2520" w:type="dxa"/>
            <w:vAlign w:val="center"/>
          </w:tcPr>
          <w:p w14:paraId="533CC213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Sophie</w:t>
            </w:r>
          </w:p>
        </w:tc>
        <w:tc>
          <w:tcPr>
            <w:tcW w:w="4680" w:type="dxa"/>
            <w:vAlign w:val="center"/>
          </w:tcPr>
          <w:p w14:paraId="5CEE25FF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Mixed Blood Theatre/Dir. Aditi Kapil</w:t>
            </w:r>
          </w:p>
        </w:tc>
      </w:tr>
      <w:tr w:rsidR="002C4226" w:rsidRPr="001C1804" w14:paraId="01ED2312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76DEB9E4" w14:textId="77777777" w:rsidR="002C4226" w:rsidRPr="001C1804" w:rsidRDefault="002C4226" w:rsidP="00140E51">
            <w:pPr>
              <w:pStyle w:val="Shows"/>
              <w:spacing w:before="20" w:after="2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Girl in the Volcano (Reading)</w:t>
            </w:r>
          </w:p>
        </w:tc>
        <w:tc>
          <w:tcPr>
            <w:tcW w:w="2520" w:type="dxa"/>
            <w:vAlign w:val="center"/>
          </w:tcPr>
          <w:p w14:paraId="598E5910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Baby Lourie</w:t>
            </w:r>
          </w:p>
        </w:tc>
        <w:tc>
          <w:tcPr>
            <w:tcW w:w="4680" w:type="dxa"/>
            <w:vAlign w:val="center"/>
          </w:tcPr>
          <w:p w14:paraId="44FB90C1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Playwright’s Center/Dir. Nigel Smith</w:t>
            </w:r>
          </w:p>
        </w:tc>
      </w:tr>
      <w:tr w:rsidR="002C4226" w:rsidRPr="001C1804" w14:paraId="3A9DDF4E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01670CAF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Five Fingers of Funk (World Premiere)</w:t>
            </w:r>
          </w:p>
        </w:tc>
        <w:tc>
          <w:tcPr>
            <w:tcW w:w="2520" w:type="dxa"/>
            <w:vAlign w:val="center"/>
          </w:tcPr>
          <w:p w14:paraId="695E5051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Dancer/DJ/US</w:t>
            </w:r>
          </w:p>
        </w:tc>
        <w:tc>
          <w:tcPr>
            <w:tcW w:w="4680" w:type="dxa"/>
            <w:vAlign w:val="center"/>
          </w:tcPr>
          <w:p w14:paraId="623C33D8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Children’s Theatre Company/Dir. Derrick Sanders</w:t>
            </w:r>
          </w:p>
        </w:tc>
      </w:tr>
      <w:tr w:rsidR="002C4226" w:rsidRPr="001C1804" w14:paraId="7ABD81C0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558C7426" w14:textId="77777777" w:rsidR="002C4226" w:rsidRPr="001C1804" w:rsidRDefault="002C4226" w:rsidP="00140E51">
            <w:pPr>
              <w:pStyle w:val="Shows"/>
              <w:spacing w:before="20" w:after="2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Once on this Island</w:t>
            </w:r>
          </w:p>
        </w:tc>
        <w:tc>
          <w:tcPr>
            <w:tcW w:w="2520" w:type="dxa"/>
            <w:vAlign w:val="center"/>
          </w:tcPr>
          <w:p w14:paraId="0850B438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TiMoune</w:t>
            </w:r>
            <w:proofErr w:type="spellEnd"/>
          </w:p>
        </w:tc>
        <w:tc>
          <w:tcPr>
            <w:tcW w:w="4680" w:type="dxa"/>
            <w:vAlign w:val="center"/>
          </w:tcPr>
          <w:p w14:paraId="1B1E76BA" w14:textId="77777777" w:rsidR="002C4226" w:rsidRPr="001C1804" w:rsidRDefault="002C4226" w:rsidP="00140E51">
            <w:pPr>
              <w:pStyle w:val="Credit"/>
              <w:spacing w:before="20" w:after="20"/>
              <w:ind w:right="-198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Ten Thousand Things Theatre/Dir. Peter Rothstein</w:t>
            </w:r>
          </w:p>
        </w:tc>
      </w:tr>
      <w:tr w:rsidR="002C4226" w:rsidRPr="001C1804" w14:paraId="095B72AD" w14:textId="77777777" w:rsidTr="00140E51">
        <w:trPr>
          <w:trHeight w:val="287"/>
        </w:trPr>
        <w:tc>
          <w:tcPr>
            <w:tcW w:w="3870" w:type="dxa"/>
            <w:vAlign w:val="center"/>
          </w:tcPr>
          <w:p w14:paraId="5327AE31" w14:textId="77777777" w:rsidR="002C4226" w:rsidRPr="001C1804" w:rsidRDefault="002C4226" w:rsidP="00140E51">
            <w:pPr>
              <w:pStyle w:val="Shows"/>
              <w:spacing w:before="20" w:after="20"/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</w:pPr>
            <w:proofErr w:type="spellStart"/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>Puntila</w:t>
            </w:r>
            <w:proofErr w:type="spellEnd"/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</w:rPr>
              <w:t xml:space="preserve"> and his Hired Man Matti</w:t>
            </w:r>
          </w:p>
        </w:tc>
        <w:tc>
          <w:tcPr>
            <w:tcW w:w="2520" w:type="dxa"/>
            <w:vAlign w:val="center"/>
          </w:tcPr>
          <w:p w14:paraId="345268FD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Cook/Operator</w:t>
            </w:r>
          </w:p>
        </w:tc>
        <w:tc>
          <w:tcPr>
            <w:tcW w:w="4680" w:type="dxa"/>
            <w:vAlign w:val="center"/>
          </w:tcPr>
          <w:p w14:paraId="58928DEC" w14:textId="77777777" w:rsidR="002C4226" w:rsidRPr="001C1804" w:rsidRDefault="002C4226" w:rsidP="00140E51">
            <w:pPr>
              <w:pStyle w:val="Credit"/>
              <w:spacing w:before="20" w:after="20"/>
              <w:ind w:right="-198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Frank Theatre/Dir. Wendy Knox</w:t>
            </w:r>
          </w:p>
        </w:tc>
      </w:tr>
      <w:tr w:rsidR="002C4226" w:rsidRPr="001C1804" w14:paraId="03625541" w14:textId="77777777" w:rsidTr="00140E51">
        <w:trPr>
          <w:trHeight w:val="543"/>
        </w:trPr>
        <w:tc>
          <w:tcPr>
            <w:tcW w:w="3870" w:type="dxa"/>
            <w:vAlign w:val="center"/>
          </w:tcPr>
          <w:p w14:paraId="6FC8728C" w14:textId="77777777" w:rsidR="002C4226" w:rsidRPr="001C1804" w:rsidRDefault="002C4226" w:rsidP="00140E51">
            <w:pPr>
              <w:pStyle w:val="Shows"/>
              <w:spacing w:before="20" w:after="20"/>
              <w:rPr>
                <w:rFonts w:ascii="Calibri Light" w:hAnsi="Calibri Light" w:cs="Calibri Light"/>
                <w:b w:val="0"/>
                <w:i w:val="0"/>
                <w:sz w:val="22"/>
                <w:szCs w:val="22"/>
                <w:lang w:val="de-DE"/>
              </w:rPr>
            </w:pPr>
            <w:proofErr w:type="spellStart"/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  <w:lang w:val="de-DE"/>
              </w:rPr>
              <w:t>Suessical</w:t>
            </w:r>
            <w:proofErr w:type="spellEnd"/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  <w:lang w:val="de-DE"/>
              </w:rPr>
              <w:t>the</w:t>
            </w:r>
            <w:proofErr w:type="spellEnd"/>
            <w:r w:rsidRPr="001C1804">
              <w:rPr>
                <w:rFonts w:ascii="Calibri Light" w:hAnsi="Calibri Light" w:cs="Calibri Light"/>
                <w:b w:val="0"/>
                <w:i w:val="0"/>
                <w:sz w:val="22"/>
                <w:szCs w:val="22"/>
                <w:lang w:val="de-DE"/>
              </w:rPr>
              <w:t xml:space="preserve"> Musical</w:t>
            </w:r>
          </w:p>
        </w:tc>
        <w:tc>
          <w:tcPr>
            <w:tcW w:w="2520" w:type="dxa"/>
            <w:vAlign w:val="center"/>
          </w:tcPr>
          <w:p w14:paraId="77DF5ADE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Bird Girl/Sour Kangaroo US</w:t>
            </w:r>
          </w:p>
        </w:tc>
        <w:tc>
          <w:tcPr>
            <w:tcW w:w="4680" w:type="dxa"/>
            <w:vAlign w:val="center"/>
          </w:tcPr>
          <w:p w14:paraId="4EADFA26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Children’s Theatre Company/Dir. Matthew Howe</w:t>
            </w:r>
          </w:p>
        </w:tc>
      </w:tr>
      <w:tr w:rsidR="002C4226" w:rsidRPr="001C1804" w14:paraId="6A8A53BD" w14:textId="77777777" w:rsidTr="00140E51">
        <w:trPr>
          <w:trHeight w:val="88"/>
        </w:trPr>
        <w:tc>
          <w:tcPr>
            <w:tcW w:w="3870" w:type="dxa"/>
            <w:vAlign w:val="center"/>
          </w:tcPr>
          <w:p w14:paraId="060A0E7D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The BFG</w:t>
            </w:r>
          </w:p>
        </w:tc>
        <w:tc>
          <w:tcPr>
            <w:tcW w:w="2520" w:type="dxa"/>
            <w:vAlign w:val="center"/>
          </w:tcPr>
          <w:p w14:paraId="4ADA7A2C" w14:textId="77777777" w:rsidR="002C4226" w:rsidRPr="001C1804" w:rsidRDefault="002C4226" w:rsidP="00140E51">
            <w:pPr>
              <w:pStyle w:val="Credi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Mary/</w:t>
            </w:r>
            <w:proofErr w:type="spellStart"/>
            <w:r w:rsidRPr="001C1804">
              <w:rPr>
                <w:rFonts w:ascii="Calibri Light" w:hAnsi="Calibri Light" w:cs="Calibri Light"/>
                <w:sz w:val="22"/>
                <w:szCs w:val="22"/>
              </w:rPr>
              <w:t>Meatdripper</w:t>
            </w:r>
            <w:proofErr w:type="spellEnd"/>
          </w:p>
        </w:tc>
        <w:tc>
          <w:tcPr>
            <w:tcW w:w="4680" w:type="dxa"/>
            <w:vAlign w:val="center"/>
          </w:tcPr>
          <w:p w14:paraId="3A8DBCA2" w14:textId="77777777" w:rsidR="002C4226" w:rsidRPr="001C1804" w:rsidRDefault="002C4226" w:rsidP="00140E5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C1804">
              <w:rPr>
                <w:rFonts w:ascii="Calibri Light" w:hAnsi="Calibri Light" w:cs="Calibri Light"/>
                <w:sz w:val="22"/>
                <w:szCs w:val="22"/>
              </w:rPr>
              <w:t>Children’s Theatre Company/Dir. David Schweizer</w:t>
            </w:r>
          </w:p>
        </w:tc>
      </w:tr>
    </w:tbl>
    <w:p w14:paraId="7D1FA9F8" w14:textId="77777777" w:rsidR="00254267" w:rsidRPr="001C1804" w:rsidRDefault="00254267">
      <w:pPr>
        <w:ind w:left="-450"/>
        <w:rPr>
          <w:rFonts w:ascii="Calibri Light" w:hAnsi="Calibri Light" w:cs="Calibri Light"/>
          <w:sz w:val="4"/>
          <w:szCs w:val="4"/>
        </w:rPr>
      </w:pPr>
    </w:p>
    <w:p w14:paraId="42C882A2" w14:textId="77777777" w:rsidR="00883077" w:rsidRPr="001C1804" w:rsidRDefault="00883077">
      <w:pPr>
        <w:ind w:left="-450"/>
        <w:rPr>
          <w:rFonts w:ascii="Calibri Light" w:hAnsi="Calibri Light" w:cs="Calibri Light"/>
          <w:sz w:val="4"/>
          <w:szCs w:val="4"/>
        </w:rPr>
      </w:pPr>
    </w:p>
    <w:p w14:paraId="21485E4A" w14:textId="77777777" w:rsidR="00883077" w:rsidRPr="001C1804" w:rsidRDefault="00883077">
      <w:pPr>
        <w:ind w:left="-450"/>
        <w:rPr>
          <w:rFonts w:ascii="Calibri Light" w:hAnsi="Calibri Light" w:cs="Calibri Light"/>
          <w:sz w:val="4"/>
          <w:szCs w:val="4"/>
        </w:rPr>
      </w:pPr>
    </w:p>
    <w:tbl>
      <w:tblPr>
        <w:tblpPr w:leftFromText="180" w:rightFromText="180" w:vertAnchor="text" w:horzAnchor="page" w:tblpX="588" w:tblpY="49"/>
        <w:tblW w:w="1105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254267" w:rsidRPr="001C1804" w14:paraId="2EDB499A" w14:textId="77777777" w:rsidTr="007B4EA3">
        <w:tc>
          <w:tcPr>
            <w:tcW w:w="11050" w:type="dxa"/>
          </w:tcPr>
          <w:p w14:paraId="705603C3" w14:textId="63F1BE78" w:rsidR="00254267" w:rsidRPr="00F35FFD" w:rsidRDefault="007B4EA3" w:rsidP="00972307">
            <w:pPr>
              <w:rPr>
                <w:rFonts w:ascii="Calibri Light" w:hAnsi="Calibri Light" w:cs="Calibri Light"/>
                <w:sz w:val="26"/>
                <w:szCs w:val="26"/>
              </w:rPr>
            </w:pPr>
            <w:r w:rsidRPr="00F35FFD">
              <w:rPr>
                <w:rFonts w:ascii="Calibri Light" w:hAnsi="Calibri Light" w:cs="Calibri Light"/>
                <w:sz w:val="26"/>
                <w:szCs w:val="26"/>
              </w:rPr>
              <w:t>TRAINING/SPECIAL SKILLS</w:t>
            </w:r>
          </w:p>
        </w:tc>
      </w:tr>
    </w:tbl>
    <w:p w14:paraId="2DA352DE" w14:textId="77777777" w:rsidR="00254267" w:rsidRPr="001C1804" w:rsidRDefault="00AF3712" w:rsidP="00254267">
      <w:pPr>
        <w:ind w:left="-810"/>
        <w:rPr>
          <w:rFonts w:ascii="Calibri Light" w:hAnsi="Calibri Light" w:cs="Calibri Light"/>
          <w:sz w:val="22"/>
          <w:szCs w:val="22"/>
        </w:rPr>
      </w:pPr>
      <w:r w:rsidRPr="001C1804">
        <w:rPr>
          <w:rFonts w:ascii="Calibri Light" w:hAnsi="Calibri Light" w:cs="Calibri Light"/>
          <w:sz w:val="22"/>
          <w:szCs w:val="22"/>
        </w:rPr>
        <w:t>Training:</w:t>
      </w:r>
    </w:p>
    <w:p w14:paraId="6DAED1C8" w14:textId="77777777" w:rsidR="00AF3712" w:rsidRPr="001C1804" w:rsidRDefault="00AF3712" w:rsidP="00254267">
      <w:pPr>
        <w:ind w:left="-810"/>
        <w:rPr>
          <w:rFonts w:ascii="Calibri Light" w:hAnsi="Calibri Light" w:cs="Calibri Light"/>
          <w:sz w:val="22"/>
          <w:szCs w:val="22"/>
        </w:rPr>
      </w:pPr>
      <w:r w:rsidRPr="001C1804">
        <w:rPr>
          <w:rFonts w:ascii="Calibri Light" w:hAnsi="Calibri Light" w:cs="Calibri Light"/>
          <w:sz w:val="22"/>
          <w:szCs w:val="22"/>
        </w:rPr>
        <w:t xml:space="preserve">Neutral Mask Techniques Workshop, Dario </w:t>
      </w:r>
      <w:proofErr w:type="spellStart"/>
      <w:r w:rsidRPr="001C1804">
        <w:rPr>
          <w:rFonts w:ascii="Calibri Light" w:hAnsi="Calibri Light" w:cs="Calibri Light"/>
          <w:sz w:val="22"/>
          <w:szCs w:val="22"/>
        </w:rPr>
        <w:t>Tangleson</w:t>
      </w:r>
      <w:proofErr w:type="spellEnd"/>
      <w:r w:rsidRPr="001C1804">
        <w:rPr>
          <w:rFonts w:ascii="Calibri Light" w:hAnsi="Calibri Light" w:cs="Calibri Light"/>
          <w:sz w:val="22"/>
          <w:szCs w:val="22"/>
        </w:rPr>
        <w:t>; The Children’s Theatre Company (MN), Performing Apprentice, 2006-07; The British American Drama Academy; Howard University, BFA.</w:t>
      </w:r>
    </w:p>
    <w:p w14:paraId="66B2DC44" w14:textId="77777777" w:rsidR="00AF3712" w:rsidRPr="001C1804" w:rsidRDefault="00AF3712" w:rsidP="00254267">
      <w:pPr>
        <w:ind w:left="-810"/>
        <w:rPr>
          <w:rFonts w:ascii="Calibri Light" w:hAnsi="Calibri Light" w:cs="Calibri Light"/>
          <w:sz w:val="22"/>
          <w:szCs w:val="22"/>
        </w:rPr>
      </w:pPr>
      <w:r w:rsidRPr="001C1804">
        <w:rPr>
          <w:rFonts w:ascii="Calibri Light" w:hAnsi="Calibri Light" w:cs="Calibri Light"/>
          <w:sz w:val="22"/>
          <w:szCs w:val="22"/>
        </w:rPr>
        <w:t>Special Skills:</w:t>
      </w:r>
    </w:p>
    <w:p w14:paraId="76B90B38" w14:textId="77777777" w:rsidR="00AF3712" w:rsidRPr="001C1804" w:rsidRDefault="00AF3712" w:rsidP="00254267">
      <w:pPr>
        <w:ind w:left="-810"/>
        <w:rPr>
          <w:rFonts w:ascii="Calibri Light" w:hAnsi="Calibri Light" w:cs="Calibri Light"/>
          <w:sz w:val="22"/>
          <w:szCs w:val="22"/>
        </w:rPr>
      </w:pPr>
      <w:r w:rsidRPr="001C1804">
        <w:rPr>
          <w:rFonts w:ascii="Calibri Light" w:hAnsi="Calibri Light" w:cs="Calibri Light"/>
          <w:sz w:val="22"/>
          <w:szCs w:val="22"/>
        </w:rPr>
        <w:t xml:space="preserve">Piano (Intermediate/Advanced), Reads sheet music, singing, Proficient in jazz, tap, ballet, African dance, British Dialect, </w:t>
      </w:r>
      <w:proofErr w:type="gramStart"/>
      <w:r w:rsidRPr="001C1804">
        <w:rPr>
          <w:rFonts w:ascii="Calibri Light" w:hAnsi="Calibri Light" w:cs="Calibri Light"/>
          <w:sz w:val="22"/>
          <w:szCs w:val="22"/>
        </w:rPr>
        <w:t>Can</w:t>
      </w:r>
      <w:proofErr w:type="gramEnd"/>
      <w:r w:rsidRPr="001C1804">
        <w:rPr>
          <w:rFonts w:ascii="Calibri Light" w:hAnsi="Calibri Light" w:cs="Calibri Light"/>
          <w:sz w:val="22"/>
          <w:szCs w:val="22"/>
        </w:rPr>
        <w:t xml:space="preserve"> pick up other dialects easily.</w:t>
      </w:r>
    </w:p>
    <w:sectPr w:rsidR="00AF3712" w:rsidRPr="001C1804" w:rsidSect="00254267">
      <w:pgSz w:w="12240" w:h="15840"/>
      <w:pgMar w:top="36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6EC75A"/>
    <w:lvl w:ilvl="0">
      <w:numFmt w:val="bullet"/>
      <w:lvlText w:val="*"/>
      <w:lvlJc w:val="left"/>
    </w:lvl>
  </w:abstractNum>
  <w:abstractNum w:abstractNumId="1" w15:restartNumberingAfterBreak="0">
    <w:nsid w:val="1A9D249C"/>
    <w:multiLevelType w:val="hybridMultilevel"/>
    <w:tmpl w:val="07A8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F11D2"/>
    <w:multiLevelType w:val="hybridMultilevel"/>
    <w:tmpl w:val="64A0E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73E5F"/>
    <w:multiLevelType w:val="hybridMultilevel"/>
    <w:tmpl w:val="178E1AB2"/>
    <w:lvl w:ilvl="0" w:tplc="83107626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E9C7F7B"/>
    <w:multiLevelType w:val="hybridMultilevel"/>
    <w:tmpl w:val="B866C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7353418">
    <w:abstractNumId w:val="3"/>
  </w:num>
  <w:num w:numId="2" w16cid:durableId="940184711">
    <w:abstractNumId w:val="2"/>
  </w:num>
  <w:num w:numId="3" w16cid:durableId="194343799">
    <w:abstractNumId w:val="4"/>
  </w:num>
  <w:num w:numId="4" w16cid:durableId="870335934">
    <w:abstractNumId w:val="1"/>
  </w:num>
  <w:num w:numId="5" w16cid:durableId="29919550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31"/>
    <w:rsid w:val="0009069B"/>
    <w:rsid w:val="000A0D21"/>
    <w:rsid w:val="000F2450"/>
    <w:rsid w:val="00170B9F"/>
    <w:rsid w:val="0018424A"/>
    <w:rsid w:val="001C1804"/>
    <w:rsid w:val="002031F4"/>
    <w:rsid w:val="00224AF9"/>
    <w:rsid w:val="00254267"/>
    <w:rsid w:val="0027148E"/>
    <w:rsid w:val="00291E8B"/>
    <w:rsid w:val="002C4226"/>
    <w:rsid w:val="00615B62"/>
    <w:rsid w:val="00616587"/>
    <w:rsid w:val="006C4CFB"/>
    <w:rsid w:val="007335B4"/>
    <w:rsid w:val="0074138B"/>
    <w:rsid w:val="007765FE"/>
    <w:rsid w:val="007B4EA3"/>
    <w:rsid w:val="008439CD"/>
    <w:rsid w:val="00846231"/>
    <w:rsid w:val="0086225D"/>
    <w:rsid w:val="00883077"/>
    <w:rsid w:val="00890786"/>
    <w:rsid w:val="008C7F78"/>
    <w:rsid w:val="008E321F"/>
    <w:rsid w:val="0090488B"/>
    <w:rsid w:val="00972307"/>
    <w:rsid w:val="00982B8B"/>
    <w:rsid w:val="00A0664C"/>
    <w:rsid w:val="00A7756D"/>
    <w:rsid w:val="00A952B2"/>
    <w:rsid w:val="00AD0011"/>
    <w:rsid w:val="00AE1CCC"/>
    <w:rsid w:val="00AF3712"/>
    <w:rsid w:val="00B72422"/>
    <w:rsid w:val="00C21974"/>
    <w:rsid w:val="00C312CD"/>
    <w:rsid w:val="00C344E3"/>
    <w:rsid w:val="00C66B6A"/>
    <w:rsid w:val="00C84861"/>
    <w:rsid w:val="00DD1695"/>
    <w:rsid w:val="00E30B57"/>
    <w:rsid w:val="00E32CCB"/>
    <w:rsid w:val="00E50368"/>
    <w:rsid w:val="00E84D69"/>
    <w:rsid w:val="00ED7886"/>
    <w:rsid w:val="00F35FFD"/>
    <w:rsid w:val="00F71AC7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51E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92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clear" w:color="auto" w:fill="D9D9D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double" w:sz="6" w:space="1" w:color="auto" w:shadow="1"/>
        <w:left w:val="double" w:sz="6" w:space="21" w:color="auto" w:shadow="1"/>
        <w:bottom w:val="double" w:sz="6" w:space="1" w:color="auto" w:shadow="1"/>
        <w:right w:val="double" w:sz="6" w:space="10" w:color="auto" w:shadow="1"/>
      </w:pBdr>
      <w:shd w:val="pct15" w:color="auto" w:fill="FFFFFF"/>
    </w:pPr>
    <w:rPr>
      <w:b/>
      <w:sz w:val="22"/>
    </w:rPr>
  </w:style>
  <w:style w:type="paragraph" w:styleId="BodyText">
    <w:name w:val="Body Text"/>
    <w:basedOn w:val="Normal"/>
    <w:pPr>
      <w:ind w:right="-270"/>
    </w:pPr>
    <w:rPr>
      <w:b/>
      <w:sz w:val="22"/>
      <w:shd w:val="pct15" w:color="auto" w:fill="auto"/>
    </w:rPr>
  </w:style>
  <w:style w:type="table" w:styleId="TableGrid">
    <w:name w:val="Table Grid"/>
    <w:basedOn w:val="TableNormal"/>
    <w:rsid w:val="0023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2C7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A5"/>
    <w:rsid w:val="00CF5585"/>
    <w:rPr>
      <w:rFonts w:cs="Gill Sans"/>
      <w:color w:val="000000"/>
      <w:sz w:val="20"/>
      <w:szCs w:val="20"/>
    </w:rPr>
  </w:style>
  <w:style w:type="character" w:styleId="Hyperlink">
    <w:name w:val="Hyperlink"/>
    <w:rsid w:val="00931F91"/>
    <w:rPr>
      <w:color w:val="CC0000"/>
      <w:u w:val="single"/>
    </w:rPr>
  </w:style>
  <w:style w:type="character" w:styleId="Strong">
    <w:name w:val="Strong"/>
    <w:qFormat/>
    <w:rsid w:val="00931F91"/>
    <w:rPr>
      <w:b/>
      <w:bCs/>
    </w:rPr>
  </w:style>
  <w:style w:type="character" w:styleId="FollowedHyperlink">
    <w:name w:val="FollowedHyperlink"/>
    <w:uiPriority w:val="99"/>
    <w:semiHidden/>
    <w:unhideWhenUsed/>
    <w:rsid w:val="00DA1B65"/>
    <w:rPr>
      <w:color w:val="800080"/>
      <w:u w:val="single"/>
    </w:rPr>
  </w:style>
  <w:style w:type="paragraph" w:customStyle="1" w:styleId="Credit">
    <w:name w:val="Credit"/>
    <w:basedOn w:val="Normal"/>
    <w:rsid w:val="00122F8C"/>
    <w:pPr>
      <w:spacing w:after="40"/>
    </w:pPr>
    <w:rPr>
      <w:rFonts w:ascii="Eurostile" w:hAnsi="Eurostile"/>
    </w:rPr>
  </w:style>
  <w:style w:type="paragraph" w:customStyle="1" w:styleId="Shows">
    <w:name w:val="Shows"/>
    <w:basedOn w:val="Credit"/>
    <w:rsid w:val="00122F8C"/>
    <w:rPr>
      <w:rFonts w:ascii="Times New Roman" w:hAnsi="Times New Roman"/>
      <w:b/>
      <w:i/>
    </w:rPr>
  </w:style>
  <w:style w:type="paragraph" w:styleId="BodyTextIndent">
    <w:name w:val="Body Text Indent"/>
    <w:basedOn w:val="Normal"/>
    <w:link w:val="BodyTextIndentChar"/>
    <w:rsid w:val="006651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651D5"/>
  </w:style>
  <w:style w:type="paragraph" w:styleId="DocumentMap">
    <w:name w:val="Document Map"/>
    <w:basedOn w:val="Normal"/>
    <w:link w:val="DocumentMapChar"/>
    <w:rsid w:val="00615B62"/>
    <w:rPr>
      <w:sz w:val="24"/>
      <w:szCs w:val="24"/>
    </w:rPr>
  </w:style>
  <w:style w:type="character" w:customStyle="1" w:styleId="DocumentMapChar">
    <w:name w:val="Document Map Char"/>
    <w:link w:val="DocumentMap"/>
    <w:rsid w:val="00615B62"/>
    <w:rPr>
      <w:sz w:val="24"/>
      <w:szCs w:val="24"/>
    </w:rPr>
  </w:style>
  <w:style w:type="paragraph" w:styleId="BalloonText">
    <w:name w:val="Balloon Text"/>
    <w:basedOn w:val="Normal"/>
    <w:link w:val="BalloonTextChar"/>
    <w:rsid w:val="008439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9CD"/>
    <w:rPr>
      <w:sz w:val="18"/>
      <w:szCs w:val="18"/>
    </w:rPr>
  </w:style>
  <w:style w:type="character" w:styleId="UnresolvedMention">
    <w:name w:val="Unresolved Mention"/>
    <w:basedOn w:val="DefaultParagraphFont"/>
    <w:rsid w:val="00843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6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E1EEB3-DA6E-A040-9416-1C3A98F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mycompany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myname</dc:creator>
  <cp:keywords/>
  <cp:lastModifiedBy>Celeste Jones</cp:lastModifiedBy>
  <cp:revision>2</cp:revision>
  <cp:lastPrinted>2020-01-02T02:39:00Z</cp:lastPrinted>
  <dcterms:created xsi:type="dcterms:W3CDTF">2023-04-17T21:39:00Z</dcterms:created>
  <dcterms:modified xsi:type="dcterms:W3CDTF">2023-04-17T21:39:00Z</dcterms:modified>
</cp:coreProperties>
</file>